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3819A3"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FA0F116" w14:textId="77777777" w:rsidR="003819A3" w:rsidRDefault="003819A3" w:rsidP="003819A3">
            <w:pPr>
              <w:spacing w:before="120" w:after="120" w:line="276" w:lineRule="auto"/>
              <w:jc w:val="center"/>
              <w:rPr>
                <w:rFonts w:cstheme="minorHAnsi"/>
                <w:b/>
                <w:bCs/>
                <w:sz w:val="26"/>
                <w:szCs w:val="26"/>
              </w:rPr>
            </w:pPr>
          </w:p>
          <w:tbl>
            <w:tblPr>
              <w:tblStyle w:val="Grigliatabella"/>
              <w:tblW w:w="0" w:type="auto"/>
              <w:tblLayout w:type="fixed"/>
              <w:tblLook w:val="04A0" w:firstRow="1" w:lastRow="0" w:firstColumn="1" w:lastColumn="0" w:noHBand="0" w:noVBand="1"/>
            </w:tblPr>
            <w:tblGrid>
              <w:gridCol w:w="9628"/>
            </w:tblGrid>
            <w:tr w:rsidR="003819A3" w:rsidRPr="003819A3" w14:paraId="57F57394" w14:textId="77777777" w:rsidTr="00562E04">
              <w:tc>
                <w:tcPr>
                  <w:tcW w:w="9628" w:type="dxa"/>
                </w:tcPr>
                <w:p w14:paraId="0C4DC9D6" w14:textId="77777777" w:rsidR="003819A3" w:rsidRPr="00573D6A" w:rsidRDefault="003819A3" w:rsidP="003819A3">
                  <w:pPr>
                    <w:framePr w:hSpace="180" w:wrap="around" w:vAnchor="text" w:hAnchor="margin" w:y="117"/>
                    <w:spacing w:before="120" w:after="240" w:line="276" w:lineRule="auto"/>
                    <w:jc w:val="both"/>
                    <w:rPr>
                      <w:rFonts w:cstheme="minorHAnsi"/>
                      <w:b/>
                      <w:bCs/>
                    </w:rPr>
                  </w:pPr>
                </w:p>
                <w:p w14:paraId="1F44DF80" w14:textId="77777777" w:rsidR="003819A3" w:rsidRPr="003819A3" w:rsidRDefault="003819A3" w:rsidP="003819A3">
                  <w:pPr>
                    <w:framePr w:hSpace="180" w:wrap="around" w:vAnchor="text" w:hAnchor="margin" w:y="117"/>
                    <w:spacing w:before="120" w:after="240" w:line="276" w:lineRule="auto"/>
                    <w:jc w:val="both"/>
                    <w:rPr>
                      <w:rFonts w:cstheme="minorHAnsi"/>
                      <w:b/>
                      <w:bCs/>
                      <w:lang w:val="it-IT"/>
                    </w:rPr>
                  </w:pPr>
                  <w:r w:rsidRPr="003819A3">
                    <w:rPr>
                      <w:rFonts w:cstheme="minorHAnsi"/>
                      <w:b/>
                      <w:bCs/>
                      <w:lang w:val="it-IT"/>
                    </w:rPr>
                    <w:t>PIANO NAZIONALE DI RIPRESA E RESILIENZA MISSIONE 4: ISTRUZIONE E RICERCA Componente 1 – Potenziamento dell’offerta dei servizi di istruzione: dagli asili nido alle Università Investimento 2.1: Didattica digitale integrata e formazione alla transizione digitale per il personale scolastico Formazione del personale scolastico per la transizione digitale</w:t>
                  </w:r>
                </w:p>
                <w:p w14:paraId="303EF34A" w14:textId="77777777" w:rsidR="003819A3" w:rsidRPr="003819A3" w:rsidRDefault="003819A3" w:rsidP="003819A3">
                  <w:pPr>
                    <w:framePr w:hSpace="180" w:wrap="around" w:vAnchor="text" w:hAnchor="margin" w:y="117"/>
                    <w:spacing w:before="120" w:after="120" w:line="276" w:lineRule="auto"/>
                    <w:jc w:val="center"/>
                    <w:rPr>
                      <w:rFonts w:cstheme="minorHAnsi"/>
                      <w:b/>
                      <w:bCs/>
                      <w:lang w:val="it-IT"/>
                    </w:rPr>
                  </w:pPr>
                  <w:r w:rsidRPr="003819A3">
                    <w:rPr>
                      <w:rFonts w:cstheme="minorHAnsi"/>
                      <w:b/>
                      <w:bCs/>
                      <w:lang w:val="it-IT"/>
                    </w:rPr>
                    <w:t xml:space="preserve">  (D.M. 66/2023) </w:t>
                  </w:r>
                </w:p>
                <w:p w14:paraId="7A0823CA" w14:textId="77777777" w:rsidR="003819A3" w:rsidRPr="003819A3" w:rsidRDefault="003819A3" w:rsidP="003819A3">
                  <w:pPr>
                    <w:framePr w:hSpace="180" w:wrap="around" w:vAnchor="text" w:hAnchor="margin" w:y="117"/>
                    <w:spacing w:line="259" w:lineRule="auto"/>
                    <w:ind w:left="144"/>
                    <w:jc w:val="center"/>
                    <w:rPr>
                      <w:rFonts w:ascii="Titillium Web" w:hAnsi="Titillium Web"/>
                      <w:lang w:val="it-IT"/>
                    </w:rPr>
                  </w:pPr>
                  <w:r w:rsidRPr="003819A3">
                    <w:rPr>
                      <w:rFonts w:ascii="Titillium Web" w:hAnsi="Titillium Web"/>
                      <w:lang w:val="it-IT"/>
                    </w:rPr>
                    <w:t>Titolo: FORMAZIONE DIGITALE ALLA DE GASPERI</w:t>
                  </w:r>
                </w:p>
                <w:p w14:paraId="2551E848" w14:textId="77777777" w:rsidR="003819A3" w:rsidRPr="003819A3" w:rsidRDefault="003819A3" w:rsidP="003819A3">
                  <w:pPr>
                    <w:framePr w:hSpace="180" w:wrap="around" w:vAnchor="text" w:hAnchor="margin" w:y="117"/>
                    <w:spacing w:before="120" w:after="120" w:line="276" w:lineRule="auto"/>
                    <w:jc w:val="center"/>
                    <w:rPr>
                      <w:rFonts w:ascii="Titillium Web" w:hAnsi="Titillium Web"/>
                      <w:lang w:val="it-IT"/>
                    </w:rPr>
                  </w:pPr>
                  <w:r w:rsidRPr="003819A3">
                    <w:rPr>
                      <w:rFonts w:ascii="Titillium Web" w:hAnsi="Titillium Web"/>
                      <w:lang w:val="it-IT"/>
                    </w:rPr>
                    <w:t>Codice Progetto: M4C1I2.1-2023-1222-P-44606</w:t>
                  </w:r>
                </w:p>
                <w:p w14:paraId="5248DB36" w14:textId="77777777" w:rsidR="003819A3" w:rsidRPr="003819A3" w:rsidRDefault="003819A3" w:rsidP="003819A3">
                  <w:pPr>
                    <w:framePr w:hSpace="180" w:wrap="around" w:vAnchor="text" w:hAnchor="margin" w:y="117"/>
                    <w:spacing w:line="259" w:lineRule="auto"/>
                    <w:ind w:left="144"/>
                    <w:jc w:val="center"/>
                    <w:rPr>
                      <w:rFonts w:ascii="Titillium Web" w:hAnsi="Titillium Web"/>
                      <w:lang w:val="it-IT"/>
                    </w:rPr>
                  </w:pPr>
                  <w:r w:rsidRPr="003819A3">
                    <w:rPr>
                      <w:rFonts w:ascii="Titillium Web" w:hAnsi="Titillium Web"/>
                      <w:lang w:val="it-IT"/>
                    </w:rPr>
                    <w:t>CUP: J54D23003510006</w:t>
                  </w:r>
                </w:p>
                <w:p w14:paraId="500E8447" w14:textId="77777777" w:rsidR="003819A3" w:rsidRPr="003819A3" w:rsidRDefault="003819A3" w:rsidP="003819A3">
                  <w:pPr>
                    <w:framePr w:hSpace="180" w:wrap="around" w:vAnchor="text" w:hAnchor="margin" w:y="117"/>
                    <w:spacing w:before="120" w:after="120" w:line="276" w:lineRule="auto"/>
                    <w:jc w:val="center"/>
                    <w:rPr>
                      <w:b/>
                      <w:bCs/>
                      <w:lang w:val="it-IT"/>
                    </w:rPr>
                  </w:pPr>
                </w:p>
              </w:tc>
            </w:tr>
          </w:tbl>
          <w:p w14:paraId="7E5FE228" w14:textId="77777777" w:rsidR="003819A3" w:rsidRPr="003819A3" w:rsidRDefault="003819A3" w:rsidP="003819A3">
            <w:pPr>
              <w:spacing w:before="120" w:after="120" w:line="276" w:lineRule="auto"/>
              <w:jc w:val="both"/>
              <w:rPr>
                <w:rFonts w:cstheme="minorHAnsi"/>
                <w:b/>
                <w:bCs/>
                <w:lang w:val="it-IT"/>
              </w:rPr>
            </w:pPr>
          </w:p>
          <w:p w14:paraId="3F74203A" w14:textId="6505291C" w:rsidR="003819A3" w:rsidRPr="003819A3" w:rsidRDefault="003819A3" w:rsidP="003819A3">
            <w:pPr>
              <w:spacing w:before="120" w:after="120" w:line="276" w:lineRule="auto"/>
              <w:jc w:val="both"/>
              <w:rPr>
                <w:rFonts w:ascii="Titillium Web" w:hAnsi="Titillium Web"/>
                <w:lang w:val="it-IT"/>
              </w:rPr>
            </w:pPr>
            <w:bookmarkStart w:id="0" w:name="_Hlk129763263"/>
            <w:r w:rsidRPr="003819A3">
              <w:rPr>
                <w:b/>
                <w:bCs/>
                <w:lang w:val="it-IT"/>
              </w:rPr>
              <w:t>AVVISO PER LA SELEZIONE DI PERSONALE INTERNO PER LE PER ATTIVITÀ SPECIALISTICHE DI SUPPORTO TECNICO E ORGANIZZATIVO AL DIRIGENTE SCOLASTICO</w:t>
            </w:r>
            <w:r w:rsidRPr="003819A3">
              <w:rPr>
                <w:rFonts w:eastAsia="Calibri" w:cstheme="minorHAnsi"/>
                <w:b/>
                <w:bCs/>
                <w:lang w:val="it-IT"/>
              </w:rPr>
              <w:t xml:space="preserve"> per la realizzazione delle attività dei percorsi afferenti al progetto “</w:t>
            </w:r>
            <w:bookmarkEnd w:id="0"/>
            <w:r w:rsidRPr="003819A3">
              <w:rPr>
                <w:rFonts w:ascii="Titillium Web" w:hAnsi="Titillium Web"/>
                <w:lang w:val="it-IT"/>
              </w:rPr>
              <w:t>FORMAZIONE DIGITALE ALLA DE GASPERI” - Codice Progetto: M4C1I2.1-2023-1222-P-44606  - CUP: J54D23003510006</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4E098161"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CB4C878"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 [</w:t>
      </w:r>
      <w:r w:rsidR="009D3810" w:rsidRPr="00E31B74">
        <w:rPr>
          <w:rFonts w:asciiTheme="minorHAnsi" w:hAnsiTheme="minorHAnsi" w:cstheme="minorHAnsi"/>
          <w:i/>
          <w:iCs/>
          <w:sz w:val="22"/>
          <w:szCs w:val="22"/>
          <w:highlight w:val="green"/>
          <w:lang w:val="it-IT"/>
        </w:rPr>
        <w:t>descrizione di massima dell’attività o del progetto oggetto di incarico</w:t>
      </w:r>
      <w:r w:rsidR="009D3810" w:rsidRPr="009D3810">
        <w:rPr>
          <w:rFonts w:asciiTheme="minorHAnsi" w:hAnsiTheme="minorHAnsi" w:cstheme="minorHAnsi"/>
          <w:sz w:val="22"/>
          <w:szCs w:val="22"/>
          <w:lang w:val="it-IT"/>
        </w:rPr>
        <w:t>], nell’ambito del progetto [</w:t>
      </w:r>
      <w:r w:rsidR="009D3810" w:rsidRPr="009D3810">
        <w:rPr>
          <w:rFonts w:asciiTheme="minorHAnsi" w:hAnsiTheme="minorHAnsi" w:cstheme="minorHAnsi"/>
          <w:i/>
          <w:iCs/>
          <w:sz w:val="22"/>
          <w:szCs w:val="22"/>
          <w:highlight w:val="green"/>
          <w:lang w:val="it-IT"/>
        </w:rPr>
        <w:t>inserire il titolo del progetto</w:t>
      </w:r>
      <w:r w:rsidR="009D3810" w:rsidRPr="009D3810">
        <w:rPr>
          <w:rFonts w:asciiTheme="minorHAnsi" w:hAnsiTheme="minorHAnsi" w:cstheme="minorHAnsi"/>
          <w:sz w:val="22"/>
          <w:szCs w:val="22"/>
          <w:lang w:val="it-IT"/>
        </w:rPr>
        <w:t>] con codice CUP [</w:t>
      </w:r>
      <w:r w:rsidR="009D3810" w:rsidRPr="009D3810">
        <w:rPr>
          <w:rFonts w:asciiTheme="minorHAnsi" w:hAnsiTheme="minorHAnsi" w:cstheme="minorHAnsi"/>
          <w:sz w:val="22"/>
          <w:szCs w:val="22"/>
          <w:highlight w:val="green"/>
          <w:lang w:val="it-IT"/>
        </w:rPr>
        <w:t>…</w:t>
      </w:r>
      <w:r w:rsidR="009D3810" w:rsidRPr="009D3810">
        <w:rPr>
          <w:rFonts w:asciiTheme="minorHAnsi" w:hAnsiTheme="minorHAnsi" w:cstheme="minorHAnsi"/>
          <w:sz w:val="22"/>
          <w:szCs w:val="22"/>
          <w:lang w:val="it-IT"/>
        </w:rPr>
        <w:t>]</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lastRenderedPageBreak/>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bookmarkStart w:id="7" w:name="_GoBack"/>
      <w:bookmarkEnd w:id="7"/>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D8C4E" w14:textId="77777777" w:rsidR="006F294C" w:rsidRDefault="006F294C" w:rsidP="002C0B2B">
      <w:r>
        <w:separator/>
      </w:r>
    </w:p>
  </w:endnote>
  <w:endnote w:type="continuationSeparator" w:id="0">
    <w:p w14:paraId="2734A009" w14:textId="77777777" w:rsidR="006F294C" w:rsidRDefault="006F294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tillium Web">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3819A3">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6F294C"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2635D" w14:textId="77777777" w:rsidR="006F294C" w:rsidRDefault="006F294C" w:rsidP="002C0B2B">
      <w:r>
        <w:separator/>
      </w:r>
    </w:p>
  </w:footnote>
  <w:footnote w:type="continuationSeparator" w:id="0">
    <w:p w14:paraId="1E46751D" w14:textId="77777777" w:rsidR="006F294C" w:rsidRDefault="006F294C"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070EE"/>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9A3"/>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6F294C"/>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7F7B84"/>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77CF2"/>
    <w:rsid w:val="00B92BC2"/>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3A873-2A96-4CDD-8019-04852491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3881</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2024-11-22T12:55:00Z</dcterms:created>
  <dcterms:modified xsi:type="dcterms:W3CDTF">2024-11-22T12:55:00Z</dcterms:modified>
</cp:coreProperties>
</file>